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79" w:rsidRPr="00231E05" w:rsidRDefault="00692B79" w:rsidP="00692B79">
      <w:pPr>
        <w:rPr>
          <w:rFonts w:ascii="Arial" w:hAnsi="Arial" w:cs="Arial"/>
        </w:rPr>
      </w:pPr>
      <w:r w:rsidRPr="00231E05">
        <w:rPr>
          <w:rFonts w:ascii="Arial" w:hAnsi="Arial" w:cs="Arial"/>
        </w:rPr>
        <w:t xml:space="preserve">Pressemitteilung </w:t>
      </w:r>
    </w:p>
    <w:p w:rsidR="00692B79" w:rsidRPr="00231E05" w:rsidRDefault="00692B79" w:rsidP="00692B79">
      <w:pPr>
        <w:rPr>
          <w:rFonts w:ascii="Arial" w:hAnsi="Arial" w:cs="Arial"/>
        </w:rPr>
      </w:pPr>
      <w:r w:rsidRPr="00231E05">
        <w:rPr>
          <w:rFonts w:ascii="Arial" w:hAnsi="Arial" w:cs="Arial"/>
        </w:rPr>
        <w:t xml:space="preserve">Nr. </w:t>
      </w:r>
      <w:r w:rsidR="00AD49A1">
        <w:rPr>
          <w:rFonts w:ascii="Arial" w:hAnsi="Arial" w:cs="Arial"/>
        </w:rPr>
        <w:t>644</w:t>
      </w:r>
      <w:r w:rsidR="00F425CE">
        <w:rPr>
          <w:rFonts w:ascii="Arial" w:hAnsi="Arial" w:cs="Arial"/>
        </w:rPr>
        <w:t>d</w:t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  <w:sz w:val="20"/>
          <w:szCs w:val="20"/>
        </w:rPr>
        <w:t xml:space="preserve"> </w:t>
      </w:r>
    </w:p>
    <w:p w:rsidR="00692B79" w:rsidRPr="00231E05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</w:p>
    <w:p w:rsidR="00AD49A1" w:rsidRDefault="00AD49A1" w:rsidP="00532ED4">
      <w:pPr>
        <w:pStyle w:val="StandardWeb"/>
        <w:spacing w:line="360" w:lineRule="auto"/>
        <w:rPr>
          <w:rFonts w:ascii="Arial" w:hAnsi="Arial" w:cs="Arial"/>
          <w:b/>
          <w:sz w:val="32"/>
          <w:szCs w:val="32"/>
        </w:rPr>
      </w:pPr>
      <w:r w:rsidRPr="00AD49A1">
        <w:rPr>
          <w:rFonts w:ascii="Arial" w:hAnsi="Arial" w:cs="Arial"/>
          <w:b/>
          <w:sz w:val="32"/>
          <w:szCs w:val="32"/>
        </w:rPr>
        <w:t>Präzise Abstandsmessung für anspruchsvolle Industrieanwendungen</w:t>
      </w:r>
    </w:p>
    <w:p w:rsidR="00911C0E" w:rsidRDefault="00AD49A1" w:rsidP="00532ED4">
      <w:pPr>
        <w:pStyle w:val="StandardWeb"/>
        <w:spacing w:line="360" w:lineRule="auto"/>
        <w:rPr>
          <w:rFonts w:ascii="Arial" w:hAnsi="Arial" w:cs="Arial"/>
          <w:b/>
          <w:sz w:val="22"/>
          <w:szCs w:val="22"/>
        </w:rPr>
      </w:pPr>
      <w:r w:rsidRPr="00AD49A1">
        <w:rPr>
          <w:rFonts w:ascii="Arial" w:hAnsi="Arial" w:cs="Arial"/>
          <w:b/>
          <w:sz w:val="22"/>
          <w:szCs w:val="22"/>
        </w:rPr>
        <w:t>Konfokale Sensoren von</w:t>
      </w:r>
      <w:bookmarkStart w:id="0" w:name="_GoBack"/>
      <w:bookmarkEnd w:id="0"/>
      <w:r w:rsidRPr="00AD49A1">
        <w:rPr>
          <w:rFonts w:ascii="Arial" w:hAnsi="Arial" w:cs="Arial"/>
          <w:b/>
          <w:sz w:val="22"/>
          <w:szCs w:val="22"/>
        </w:rPr>
        <w:t xml:space="preserve"> Micro-Epsilon ermöglichen hochpräzise Abstandsmessungen, beispielsweise bei industriellen Messaufgaben im Halbleitermaschinenbau und in der Batteriefolienproduktion. Mit einem großen Messbereich, einer hohen Linearität von &lt; ± 1 Mikrometern sowie einer enormen Lichtintensität erfasst der neue Sensor </w:t>
      </w:r>
      <w:proofErr w:type="spellStart"/>
      <w:r w:rsidRPr="00AD49A1">
        <w:rPr>
          <w:rFonts w:ascii="Arial" w:hAnsi="Arial" w:cs="Arial"/>
          <w:b/>
          <w:sz w:val="22"/>
          <w:szCs w:val="22"/>
        </w:rPr>
        <w:t>confocalDT</w:t>
      </w:r>
      <w:proofErr w:type="spellEnd"/>
      <w:r w:rsidRPr="00AD49A1">
        <w:rPr>
          <w:rFonts w:ascii="Arial" w:hAnsi="Arial" w:cs="Arial"/>
          <w:b/>
          <w:sz w:val="22"/>
          <w:szCs w:val="22"/>
        </w:rPr>
        <w:t xml:space="preserve"> IFS2407-6 selbst schwierige Oberflächen zuverlässig, schnell und hochgenau.</w:t>
      </w:r>
    </w:p>
    <w:p w:rsidR="00AD49A1" w:rsidRPr="00AD49A1" w:rsidRDefault="00AD49A1" w:rsidP="00AD49A1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AD49A1">
        <w:rPr>
          <w:rFonts w:ascii="Arial" w:hAnsi="Arial" w:cs="Arial"/>
          <w:sz w:val="22"/>
          <w:szCs w:val="22"/>
        </w:rPr>
        <w:t>Konfokal-chromatische Sensoren messen Abstände und Oberflächenprofile hochgenau. Sie basieren auf dem Prinzip der ch</w:t>
      </w:r>
      <w:r>
        <w:rPr>
          <w:rFonts w:ascii="Arial" w:hAnsi="Arial" w:cs="Arial"/>
          <w:sz w:val="22"/>
          <w:szCs w:val="22"/>
        </w:rPr>
        <w:t xml:space="preserve">romatischen </w:t>
      </w:r>
      <w:r w:rsidR="00260D88">
        <w:rPr>
          <w:rFonts w:ascii="Arial" w:hAnsi="Arial" w:cs="Arial"/>
          <w:sz w:val="22"/>
          <w:szCs w:val="22"/>
        </w:rPr>
        <w:t>Aberration</w:t>
      </w:r>
      <w:r>
        <w:rPr>
          <w:rFonts w:ascii="Arial" w:hAnsi="Arial" w:cs="Arial"/>
          <w:sz w:val="22"/>
          <w:szCs w:val="22"/>
        </w:rPr>
        <w:t xml:space="preserve">, bei welcher </w:t>
      </w:r>
      <w:r w:rsidRPr="00AD49A1">
        <w:rPr>
          <w:rFonts w:ascii="Arial" w:hAnsi="Arial" w:cs="Arial"/>
          <w:sz w:val="22"/>
          <w:szCs w:val="22"/>
        </w:rPr>
        <w:t>Weißlicht in seine spektralen Bestandteile zerlegt wird. Hiermit lassen sich Abstandsänderungen sowie Dickenabweichungen von Gla</w:t>
      </w:r>
      <w:r>
        <w:rPr>
          <w:rFonts w:ascii="Arial" w:hAnsi="Arial" w:cs="Arial"/>
          <w:sz w:val="22"/>
          <w:szCs w:val="22"/>
        </w:rPr>
        <w:t xml:space="preserve">s oder Folien exakt bestimmen. </w:t>
      </w:r>
    </w:p>
    <w:p w:rsidR="00AD49A1" w:rsidRPr="00AD49A1" w:rsidRDefault="00AD49A1" w:rsidP="00AD49A1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AD49A1">
        <w:rPr>
          <w:rFonts w:ascii="Arial" w:hAnsi="Arial" w:cs="Arial"/>
          <w:sz w:val="22"/>
          <w:szCs w:val="22"/>
        </w:rPr>
        <w:t xml:space="preserve">Für industrielle Anwendungen ist der konfokale High-Performance-Sensor </w:t>
      </w:r>
      <w:proofErr w:type="spellStart"/>
      <w:r w:rsidRPr="00AD49A1">
        <w:rPr>
          <w:rFonts w:ascii="Arial" w:hAnsi="Arial" w:cs="Arial"/>
          <w:sz w:val="22"/>
          <w:szCs w:val="22"/>
        </w:rPr>
        <w:t>confocalDT</w:t>
      </w:r>
      <w:proofErr w:type="spellEnd"/>
      <w:r w:rsidRPr="00AD49A1">
        <w:rPr>
          <w:rFonts w:ascii="Arial" w:hAnsi="Arial" w:cs="Arial"/>
          <w:sz w:val="22"/>
          <w:szCs w:val="22"/>
        </w:rPr>
        <w:t xml:space="preserve"> IFS2407-6 mit einem Messbereich von 6 mm und herausragender Linearität von &lt; ± 1 µm prädestiniert. Durch die große nummerische Apertur von 0,45 bietet der Sensor eine hohe Lichtintensität und ermöglicht genaue Messungen auch auf dunklen oder schwach reflektierenden Oberflächen. Der große Messwinkel von ± 23 ° liefert auch auf strukturierten Oberfl</w:t>
      </w:r>
      <w:r>
        <w:rPr>
          <w:rFonts w:ascii="Arial" w:hAnsi="Arial" w:cs="Arial"/>
          <w:sz w:val="22"/>
          <w:szCs w:val="22"/>
        </w:rPr>
        <w:t xml:space="preserve">ächen zuverlässige Ergebnisse. </w:t>
      </w:r>
    </w:p>
    <w:p w:rsidR="00AD49A1" w:rsidRDefault="00AD49A1" w:rsidP="00AD49A1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AD49A1">
        <w:rPr>
          <w:rFonts w:ascii="Arial" w:hAnsi="Arial" w:cs="Arial"/>
          <w:sz w:val="22"/>
          <w:szCs w:val="22"/>
        </w:rPr>
        <w:t>Der Sensor kann bei Temperaturen von +5 bis +70 °C eingesetzt werden und hält Schock- und Vibrationsbelastungen stand. Er wird in Hochpräzisionsbereichen wie der Halbleiterindustrie verwendet, aber auch in industriellen Anwendungen wie der Dickenmessung von Batteriefolien. Das robuste Aluminiumgehäuse schützt den Sensor bei anspruchsvollen Einsatzbedingungen.</w:t>
      </w:r>
    </w:p>
    <w:p w:rsidR="00AD49A1" w:rsidRDefault="00AD49A1" w:rsidP="00AD49A1">
      <w:pPr>
        <w:pStyle w:val="StandardWeb"/>
        <w:spacing w:line="360" w:lineRule="auto"/>
        <w:ind w:left="4248"/>
        <w:rPr>
          <w:rFonts w:ascii="Arial" w:hAnsi="Arial" w:cs="Arial"/>
          <w:i/>
          <w:sz w:val="22"/>
          <w:szCs w:val="22"/>
          <w:lang w:eastAsia="en-US"/>
        </w:rPr>
      </w:pPr>
    </w:p>
    <w:p w:rsidR="00AD49A1" w:rsidRDefault="00AD49A1" w:rsidP="00AD49A1">
      <w:pPr>
        <w:pStyle w:val="StandardWeb"/>
        <w:spacing w:line="360" w:lineRule="auto"/>
        <w:ind w:left="4248"/>
        <w:rPr>
          <w:rFonts w:ascii="Arial" w:hAnsi="Arial" w:cs="Arial"/>
          <w:i/>
          <w:sz w:val="22"/>
          <w:szCs w:val="22"/>
          <w:lang w:eastAsia="en-US"/>
        </w:rPr>
      </w:pPr>
    </w:p>
    <w:p w:rsidR="00AD49A1" w:rsidRPr="002F426A" w:rsidRDefault="00532ED4" w:rsidP="00AD49A1">
      <w:pPr>
        <w:pStyle w:val="StandardWeb"/>
        <w:spacing w:line="360" w:lineRule="auto"/>
        <w:ind w:left="4248"/>
        <w:rPr>
          <w:rFonts w:ascii="Arial" w:hAnsi="Arial" w:cs="Arial"/>
          <w:i/>
          <w:sz w:val="22"/>
          <w:szCs w:val="22"/>
          <w:lang w:eastAsia="en-US"/>
        </w:rPr>
      </w:pPr>
      <w:r w:rsidRPr="002F426A">
        <w:rPr>
          <w:rFonts w:ascii="Arial" w:hAnsi="Arial" w:cs="Arial"/>
          <w:i/>
          <w:sz w:val="22"/>
          <w:szCs w:val="22"/>
          <w:lang w:eastAsia="en-US"/>
        </w:rPr>
        <w:t xml:space="preserve">ca. </w:t>
      </w:r>
      <w:r w:rsidR="00AD49A1">
        <w:rPr>
          <w:rFonts w:ascii="Arial" w:hAnsi="Arial" w:cs="Arial"/>
          <w:i/>
          <w:sz w:val="22"/>
          <w:szCs w:val="22"/>
          <w:lang w:eastAsia="en-US"/>
        </w:rPr>
        <w:t>1</w:t>
      </w:r>
      <w:r w:rsidR="00BB4E0A" w:rsidRPr="002F426A">
        <w:rPr>
          <w:rFonts w:ascii="Arial" w:hAnsi="Arial" w:cs="Arial"/>
          <w:i/>
          <w:sz w:val="22"/>
          <w:szCs w:val="22"/>
          <w:lang w:eastAsia="en-US"/>
        </w:rPr>
        <w:t>.</w:t>
      </w:r>
      <w:r w:rsidR="00AD49A1">
        <w:rPr>
          <w:rFonts w:ascii="Arial" w:hAnsi="Arial" w:cs="Arial"/>
          <w:i/>
          <w:sz w:val="22"/>
          <w:szCs w:val="22"/>
          <w:lang w:eastAsia="en-US"/>
        </w:rPr>
        <w:t>6</w:t>
      </w:r>
      <w:r w:rsidR="003E5B74" w:rsidRPr="002F426A">
        <w:rPr>
          <w:rFonts w:ascii="Arial" w:hAnsi="Arial" w:cs="Arial"/>
          <w:i/>
          <w:sz w:val="22"/>
          <w:szCs w:val="22"/>
          <w:lang w:eastAsia="en-US"/>
        </w:rPr>
        <w:t>0</w:t>
      </w:r>
      <w:r w:rsidR="00692B79" w:rsidRPr="002F426A">
        <w:rPr>
          <w:rFonts w:ascii="Arial" w:hAnsi="Arial" w:cs="Arial"/>
          <w:i/>
          <w:sz w:val="22"/>
          <w:szCs w:val="22"/>
          <w:lang w:eastAsia="en-US"/>
        </w:rPr>
        <w:t>0 Zeichen</w:t>
      </w:r>
    </w:p>
    <w:p w:rsidR="006256DF" w:rsidRPr="00937FED" w:rsidRDefault="00A10E39" w:rsidP="00937FED">
      <w:pPr>
        <w:pStyle w:val="StandardWeb"/>
        <w:spacing w:line="360" w:lineRule="auto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6pt;height:221.3pt">
            <v:imagedata r:id="rId6" o:title="PR644_confocalDT Portfolio"/>
          </v:shape>
        </w:pict>
      </w:r>
      <w:r w:rsidR="006256DF" w:rsidRPr="000A1CB4">
        <w:rPr>
          <w:rFonts w:ascii="Arial" w:hAnsi="Arial"/>
          <w:sz w:val="22"/>
          <w:szCs w:val="22"/>
          <w:lang w:val="en-GB"/>
        </w:rPr>
        <w:t>(</w:t>
      </w:r>
      <w:r w:rsidR="00AD49A1" w:rsidRPr="00AD49A1">
        <w:rPr>
          <w:rFonts w:ascii="Arial" w:hAnsi="Arial" w:cs="Arial"/>
          <w:sz w:val="22"/>
          <w:szCs w:val="22"/>
          <w:shd w:val="clear" w:color="auto" w:fill="FFFFFF"/>
        </w:rPr>
        <w:t>PR644_confocalDT Portfolio</w:t>
      </w:r>
      <w:r w:rsidR="008B7FAC">
        <w:rPr>
          <w:rFonts w:ascii="Arial" w:hAnsi="Arial" w:cs="Arial"/>
          <w:sz w:val="22"/>
          <w:szCs w:val="22"/>
          <w:shd w:val="clear" w:color="auto" w:fill="FFFFFF"/>
        </w:rPr>
        <w:t>.jpg</w:t>
      </w:r>
      <w:r w:rsidR="006256DF" w:rsidRPr="000A1CB4">
        <w:rPr>
          <w:rFonts w:ascii="Arial" w:hAnsi="Arial" w:cs="Arial"/>
          <w:sz w:val="22"/>
          <w:szCs w:val="22"/>
          <w:lang w:val="en-GB"/>
        </w:rPr>
        <w:t>)</w:t>
      </w:r>
    </w:p>
    <w:sectPr w:rsidR="006256DF" w:rsidRPr="00937FED" w:rsidSect="00F86DF1">
      <w:headerReference w:type="default" r:id="rId7"/>
      <w:footerReference w:type="default" r:id="rId8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402" w:rsidRDefault="003771EC">
      <w:r>
        <w:separator/>
      </w:r>
    </w:p>
  </w:endnote>
  <w:endnote w:type="continuationSeparator" w:id="0">
    <w:p w:rsidR="005F1402" w:rsidRDefault="0037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3551E6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F9A7B2" wp14:editId="43A32883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:rsidR="009C2181" w:rsidRPr="00F86DF1" w:rsidRDefault="00260D88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9C2181" w:rsidRPr="00F86DF1" w:rsidRDefault="00260D88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:rsidR="009C2181" w:rsidRPr="00F86DF1" w:rsidRDefault="00260D88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3551E6"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:rsidR="009C2181" w:rsidRPr="00F86DF1" w:rsidRDefault="00260D88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9A7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3551E6"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402" w:rsidRDefault="003771EC">
      <w:r>
        <w:separator/>
      </w:r>
    </w:p>
  </w:footnote>
  <w:footnote w:type="continuationSeparator" w:id="0">
    <w:p w:rsidR="005F1402" w:rsidRDefault="0037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260D88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821244110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2E"/>
    <w:rsid w:val="00003ABE"/>
    <w:rsid w:val="0001704B"/>
    <w:rsid w:val="000179B2"/>
    <w:rsid w:val="00024856"/>
    <w:rsid w:val="00027D9A"/>
    <w:rsid w:val="0004016F"/>
    <w:rsid w:val="00043841"/>
    <w:rsid w:val="00044C89"/>
    <w:rsid w:val="00047BA6"/>
    <w:rsid w:val="000644AD"/>
    <w:rsid w:val="000A4B1F"/>
    <w:rsid w:val="000B5D18"/>
    <w:rsid w:val="000D6124"/>
    <w:rsid w:val="000F4917"/>
    <w:rsid w:val="00117634"/>
    <w:rsid w:val="0012781A"/>
    <w:rsid w:val="00133C8F"/>
    <w:rsid w:val="00137BD8"/>
    <w:rsid w:val="001434EE"/>
    <w:rsid w:val="001445F7"/>
    <w:rsid w:val="001520CE"/>
    <w:rsid w:val="00157476"/>
    <w:rsid w:val="00162D7B"/>
    <w:rsid w:val="001773B6"/>
    <w:rsid w:val="00181F79"/>
    <w:rsid w:val="00185BB3"/>
    <w:rsid w:val="001865CD"/>
    <w:rsid w:val="00191A69"/>
    <w:rsid w:val="001920D2"/>
    <w:rsid w:val="001A0FDB"/>
    <w:rsid w:val="001A34B7"/>
    <w:rsid w:val="001B32B5"/>
    <w:rsid w:val="001B6DB9"/>
    <w:rsid w:val="001C2B2E"/>
    <w:rsid w:val="001C7910"/>
    <w:rsid w:val="001E42AC"/>
    <w:rsid w:val="001F4101"/>
    <w:rsid w:val="002133BE"/>
    <w:rsid w:val="002258F0"/>
    <w:rsid w:val="00231E05"/>
    <w:rsid w:val="00260D88"/>
    <w:rsid w:val="00276785"/>
    <w:rsid w:val="00296AA5"/>
    <w:rsid w:val="00296B2D"/>
    <w:rsid w:val="002A3DF9"/>
    <w:rsid w:val="002B6147"/>
    <w:rsid w:val="002C0F7E"/>
    <w:rsid w:val="002C3431"/>
    <w:rsid w:val="002C3636"/>
    <w:rsid w:val="002D61E7"/>
    <w:rsid w:val="002E2D77"/>
    <w:rsid w:val="002E5B70"/>
    <w:rsid w:val="002F426A"/>
    <w:rsid w:val="002F6406"/>
    <w:rsid w:val="00304868"/>
    <w:rsid w:val="00315861"/>
    <w:rsid w:val="00323C77"/>
    <w:rsid w:val="00325AF6"/>
    <w:rsid w:val="00333EFB"/>
    <w:rsid w:val="00342E7F"/>
    <w:rsid w:val="003551E6"/>
    <w:rsid w:val="00355540"/>
    <w:rsid w:val="003658C8"/>
    <w:rsid w:val="003674A2"/>
    <w:rsid w:val="003771EC"/>
    <w:rsid w:val="00384211"/>
    <w:rsid w:val="003875FA"/>
    <w:rsid w:val="003A3B0C"/>
    <w:rsid w:val="003A5173"/>
    <w:rsid w:val="003B38F8"/>
    <w:rsid w:val="003C13CD"/>
    <w:rsid w:val="003C154C"/>
    <w:rsid w:val="003D3DAD"/>
    <w:rsid w:val="003D6ED2"/>
    <w:rsid w:val="003E5B74"/>
    <w:rsid w:val="003E6A45"/>
    <w:rsid w:val="0040012C"/>
    <w:rsid w:val="00403910"/>
    <w:rsid w:val="004048E3"/>
    <w:rsid w:val="00425876"/>
    <w:rsid w:val="00445113"/>
    <w:rsid w:val="0044514E"/>
    <w:rsid w:val="00451730"/>
    <w:rsid w:val="004573D5"/>
    <w:rsid w:val="00465186"/>
    <w:rsid w:val="00487284"/>
    <w:rsid w:val="00494B5F"/>
    <w:rsid w:val="00494C2F"/>
    <w:rsid w:val="004A1017"/>
    <w:rsid w:val="004A7BD2"/>
    <w:rsid w:val="004C5AF5"/>
    <w:rsid w:val="004D3AC7"/>
    <w:rsid w:val="004E2AB7"/>
    <w:rsid w:val="004E3C72"/>
    <w:rsid w:val="00510545"/>
    <w:rsid w:val="00514A2E"/>
    <w:rsid w:val="00516004"/>
    <w:rsid w:val="00520873"/>
    <w:rsid w:val="00531EBB"/>
    <w:rsid w:val="00532ED4"/>
    <w:rsid w:val="00534A9D"/>
    <w:rsid w:val="00535F37"/>
    <w:rsid w:val="005424CC"/>
    <w:rsid w:val="00571DDC"/>
    <w:rsid w:val="00597952"/>
    <w:rsid w:val="005C6191"/>
    <w:rsid w:val="005D7782"/>
    <w:rsid w:val="005E5203"/>
    <w:rsid w:val="005E77FF"/>
    <w:rsid w:val="005F0206"/>
    <w:rsid w:val="005F1402"/>
    <w:rsid w:val="005F5115"/>
    <w:rsid w:val="00610D20"/>
    <w:rsid w:val="006256DF"/>
    <w:rsid w:val="006660D1"/>
    <w:rsid w:val="006732F5"/>
    <w:rsid w:val="00682299"/>
    <w:rsid w:val="00690B46"/>
    <w:rsid w:val="00691019"/>
    <w:rsid w:val="00692B79"/>
    <w:rsid w:val="006A12FD"/>
    <w:rsid w:val="006A2C70"/>
    <w:rsid w:val="006B3638"/>
    <w:rsid w:val="006B5175"/>
    <w:rsid w:val="006E5B66"/>
    <w:rsid w:val="006F0949"/>
    <w:rsid w:val="007047B1"/>
    <w:rsid w:val="007075C0"/>
    <w:rsid w:val="00715E2F"/>
    <w:rsid w:val="00720300"/>
    <w:rsid w:val="00726240"/>
    <w:rsid w:val="0073128E"/>
    <w:rsid w:val="00736B2F"/>
    <w:rsid w:val="0073759E"/>
    <w:rsid w:val="00746FE1"/>
    <w:rsid w:val="00747E03"/>
    <w:rsid w:val="00750A2D"/>
    <w:rsid w:val="007760BE"/>
    <w:rsid w:val="00782BFF"/>
    <w:rsid w:val="00787865"/>
    <w:rsid w:val="007910F1"/>
    <w:rsid w:val="007A02DD"/>
    <w:rsid w:val="007A698A"/>
    <w:rsid w:val="007B7F3D"/>
    <w:rsid w:val="007C3D8F"/>
    <w:rsid w:val="007D5519"/>
    <w:rsid w:val="007D7754"/>
    <w:rsid w:val="007E4C97"/>
    <w:rsid w:val="007E7C9B"/>
    <w:rsid w:val="00811983"/>
    <w:rsid w:val="00817595"/>
    <w:rsid w:val="00832415"/>
    <w:rsid w:val="00850BA8"/>
    <w:rsid w:val="00852112"/>
    <w:rsid w:val="00853B96"/>
    <w:rsid w:val="00857800"/>
    <w:rsid w:val="00874764"/>
    <w:rsid w:val="00877642"/>
    <w:rsid w:val="00887CF5"/>
    <w:rsid w:val="00891914"/>
    <w:rsid w:val="008A2C8E"/>
    <w:rsid w:val="008B0129"/>
    <w:rsid w:val="008B7FAC"/>
    <w:rsid w:val="008E4732"/>
    <w:rsid w:val="008E5FA1"/>
    <w:rsid w:val="00911C0E"/>
    <w:rsid w:val="00930689"/>
    <w:rsid w:val="00933215"/>
    <w:rsid w:val="00937FED"/>
    <w:rsid w:val="009461E6"/>
    <w:rsid w:val="009577C1"/>
    <w:rsid w:val="00986A38"/>
    <w:rsid w:val="009A14D9"/>
    <w:rsid w:val="009B056A"/>
    <w:rsid w:val="009E6FBB"/>
    <w:rsid w:val="009F014C"/>
    <w:rsid w:val="009F51B7"/>
    <w:rsid w:val="009F7341"/>
    <w:rsid w:val="00A07B2B"/>
    <w:rsid w:val="00A10E39"/>
    <w:rsid w:val="00A117F5"/>
    <w:rsid w:val="00A11AE2"/>
    <w:rsid w:val="00A17234"/>
    <w:rsid w:val="00A21466"/>
    <w:rsid w:val="00A24B87"/>
    <w:rsid w:val="00A410BD"/>
    <w:rsid w:val="00A42516"/>
    <w:rsid w:val="00A42FD7"/>
    <w:rsid w:val="00A7070E"/>
    <w:rsid w:val="00A72F4A"/>
    <w:rsid w:val="00A91217"/>
    <w:rsid w:val="00A961AE"/>
    <w:rsid w:val="00AA13D5"/>
    <w:rsid w:val="00AA21D6"/>
    <w:rsid w:val="00AB035C"/>
    <w:rsid w:val="00AB2720"/>
    <w:rsid w:val="00AC1C7C"/>
    <w:rsid w:val="00AC44A8"/>
    <w:rsid w:val="00AD00A7"/>
    <w:rsid w:val="00AD49A1"/>
    <w:rsid w:val="00AD5B8F"/>
    <w:rsid w:val="00B068B5"/>
    <w:rsid w:val="00B12615"/>
    <w:rsid w:val="00B13F83"/>
    <w:rsid w:val="00B20002"/>
    <w:rsid w:val="00B36411"/>
    <w:rsid w:val="00B40474"/>
    <w:rsid w:val="00B51196"/>
    <w:rsid w:val="00B70545"/>
    <w:rsid w:val="00B753BE"/>
    <w:rsid w:val="00B908A7"/>
    <w:rsid w:val="00B9524F"/>
    <w:rsid w:val="00BB3C44"/>
    <w:rsid w:val="00BB4E0A"/>
    <w:rsid w:val="00BC3CFC"/>
    <w:rsid w:val="00BC5FA7"/>
    <w:rsid w:val="00BD138F"/>
    <w:rsid w:val="00BD2AE9"/>
    <w:rsid w:val="00BF20FE"/>
    <w:rsid w:val="00BF5024"/>
    <w:rsid w:val="00BF5243"/>
    <w:rsid w:val="00C020C2"/>
    <w:rsid w:val="00C0324A"/>
    <w:rsid w:val="00C16603"/>
    <w:rsid w:val="00C311DA"/>
    <w:rsid w:val="00C33A54"/>
    <w:rsid w:val="00C358B4"/>
    <w:rsid w:val="00C409D9"/>
    <w:rsid w:val="00C46773"/>
    <w:rsid w:val="00C51E20"/>
    <w:rsid w:val="00C56275"/>
    <w:rsid w:val="00C61BCB"/>
    <w:rsid w:val="00C64AD3"/>
    <w:rsid w:val="00C65364"/>
    <w:rsid w:val="00C906C3"/>
    <w:rsid w:val="00C9189A"/>
    <w:rsid w:val="00CA2DEB"/>
    <w:rsid w:val="00CA6398"/>
    <w:rsid w:val="00CC1B0B"/>
    <w:rsid w:val="00CC3FCE"/>
    <w:rsid w:val="00CC5920"/>
    <w:rsid w:val="00CE1442"/>
    <w:rsid w:val="00CE2B4E"/>
    <w:rsid w:val="00CE4265"/>
    <w:rsid w:val="00CE764C"/>
    <w:rsid w:val="00CF0A29"/>
    <w:rsid w:val="00CF47DD"/>
    <w:rsid w:val="00D105AB"/>
    <w:rsid w:val="00D332A1"/>
    <w:rsid w:val="00D377D6"/>
    <w:rsid w:val="00D444B6"/>
    <w:rsid w:val="00D4781B"/>
    <w:rsid w:val="00D52282"/>
    <w:rsid w:val="00D74C5E"/>
    <w:rsid w:val="00D80769"/>
    <w:rsid w:val="00D808C2"/>
    <w:rsid w:val="00DA1FA7"/>
    <w:rsid w:val="00DA7E95"/>
    <w:rsid w:val="00DB240F"/>
    <w:rsid w:val="00DC0FD4"/>
    <w:rsid w:val="00DD48E2"/>
    <w:rsid w:val="00DE7583"/>
    <w:rsid w:val="00DE784D"/>
    <w:rsid w:val="00DF2A3B"/>
    <w:rsid w:val="00E04A15"/>
    <w:rsid w:val="00E0728F"/>
    <w:rsid w:val="00E14A18"/>
    <w:rsid w:val="00E15D38"/>
    <w:rsid w:val="00E32018"/>
    <w:rsid w:val="00E35072"/>
    <w:rsid w:val="00E56F10"/>
    <w:rsid w:val="00E6273D"/>
    <w:rsid w:val="00E63CFF"/>
    <w:rsid w:val="00E73096"/>
    <w:rsid w:val="00E738F7"/>
    <w:rsid w:val="00E740C3"/>
    <w:rsid w:val="00E74B80"/>
    <w:rsid w:val="00E77EE3"/>
    <w:rsid w:val="00E81E6D"/>
    <w:rsid w:val="00EA1C00"/>
    <w:rsid w:val="00EA64D9"/>
    <w:rsid w:val="00EB3DF6"/>
    <w:rsid w:val="00ED2480"/>
    <w:rsid w:val="00EF2932"/>
    <w:rsid w:val="00EF65B9"/>
    <w:rsid w:val="00EF7C2C"/>
    <w:rsid w:val="00F12E42"/>
    <w:rsid w:val="00F14DC4"/>
    <w:rsid w:val="00F23A7A"/>
    <w:rsid w:val="00F31CFB"/>
    <w:rsid w:val="00F425CE"/>
    <w:rsid w:val="00F71C1D"/>
    <w:rsid w:val="00F73BAB"/>
    <w:rsid w:val="00F763BB"/>
    <w:rsid w:val="00F768F6"/>
    <w:rsid w:val="00F83529"/>
    <w:rsid w:val="00F95547"/>
    <w:rsid w:val="00F95A3D"/>
    <w:rsid w:val="00F96F53"/>
    <w:rsid w:val="00FA08F7"/>
    <w:rsid w:val="00FA2D4B"/>
    <w:rsid w:val="00FA7B0C"/>
    <w:rsid w:val="00FB2F61"/>
    <w:rsid w:val="00FC3AFF"/>
    <w:rsid w:val="00FE47E0"/>
    <w:rsid w:val="00F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077003F"/>
  <w15:chartTrackingRefBased/>
  <w15:docId w15:val="{D9962FBD-7789-403A-82C3-EBD3093D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2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92B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92B7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692B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92B7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rsid w:val="00692B79"/>
    <w:rPr>
      <w:color w:val="0000FF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1E05"/>
    <w:pPr>
      <w:spacing w:after="160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1E05"/>
    <w:rPr>
      <w:rFonts w:ascii="Arial" w:hAnsi="Arial" w:cs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90B46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690B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5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MICRO-EPSILON Messtechnik GmbH &amp; Co. KG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Schlichtmeier, Tobias</dc:creator>
  <cp:keywords/>
  <dc:description/>
  <cp:lastModifiedBy>Loibl, Patrick</cp:lastModifiedBy>
  <cp:revision>14</cp:revision>
  <dcterms:created xsi:type="dcterms:W3CDTF">2025-03-20T12:09:00Z</dcterms:created>
  <dcterms:modified xsi:type="dcterms:W3CDTF">2025-10-06T06:22:00Z</dcterms:modified>
</cp:coreProperties>
</file>